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t>Newingreen,</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w:t>
            </w:r>
            <w:r w:rsidRPr="0027161A">
              <w:rPr>
                <w:rStyle w:val="Hyperlink"/>
                <w:noProof/>
              </w:rPr>
              <w:t>i</w:t>
            </w:r>
            <w:r w:rsidRPr="0027161A">
              <w:rPr>
                <w:rStyle w:val="Hyperlink"/>
                <w:noProof/>
              </w:rPr>
              <w:t>m</w:t>
            </w:r>
            <w:r w:rsidRPr="0027161A">
              <w:rPr>
                <w:rStyle w:val="Hyperlink"/>
                <w:noProof/>
              </w:rPr>
              <w:t>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SquaredUp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fart-assy</w:t>
      </w:r>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This quiet confidence in my performance so far really helped me going into the individual interview. In a complete contrast to my experience with SquaredUp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first-hand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 Sprint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r w:rsidR="007C522C">
        <w:t xml:space="preserve">to </w:t>
      </w:r>
      <w:r>
        <w:t>staging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 Post-sprint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CD04C19" w:rsidR="00947F8F" w:rsidRDefault="0080588D" w:rsidP="00947F8F">
      <w:r>
        <w:rPr>
          <w:noProof/>
        </w:rPr>
        <w:drawing>
          <wp:anchor distT="0" distB="0" distL="114300" distR="114300" simplePos="0" relativeHeight="251659264" behindDoc="1" locked="0" layoutInCell="1" allowOverlap="1" wp14:anchorId="1484C8A8" wp14:editId="71519DF2">
            <wp:simplePos x="0" y="0"/>
            <wp:positionH relativeFrom="column">
              <wp:posOffset>-343910</wp:posOffset>
            </wp:positionH>
            <wp:positionV relativeFrom="paragraph">
              <wp:posOffset>297815</wp:posOffset>
            </wp:positionV>
            <wp:extent cx="6445250" cy="36252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5250" cy="3625215"/>
                    </a:xfrm>
                    <a:prstGeom prst="rect">
                      <a:avLst/>
                    </a:prstGeom>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63254C37" w:rsidR="0080588D" w:rsidRDefault="0080588D">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 Talk about my introduction week, laptop setup, time spent shadowing Jamie+Becky, laptop setup, repo setup.. shock of how many projects I’d need etc }}}</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with a talk by Mark Fermor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passes,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 xml:space="preserve">{{{ Should I actually explain what CEX is here seeing as they’re my next permanent pod section??? </w:t>
      </w:r>
      <w:r w:rsidR="00D77F7F">
        <w:rPr>
          <w:highlight w:val="yellow"/>
        </w:rPr>
        <w:t xml:space="preserve">(explain and link to the section where I go deep) </w:t>
      </w:r>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 Could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CC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 Can’t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After successfully passing onboarding we were welcomed to the team in the week’s shoutout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The pod had a fairly typical structure and process according to the agile process I’ve already described (</w:t>
      </w:r>
      <w:r w:rsidR="00160DF8">
        <w:t xml:space="preserve"> </w:t>
      </w:r>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Mark Cridland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Adrian Kateliev (Remote Engineer – Bulgaria)</w:t>
      </w:r>
    </w:p>
    <w:p w14:paraId="745D33FE" w14:textId="269C0507" w:rsidR="008D7939" w:rsidRDefault="008D7939" w:rsidP="008D7939">
      <w:pPr>
        <w:pStyle w:val="ListParagraph"/>
        <w:numPr>
          <w:ilvl w:val="0"/>
          <w:numId w:val="27"/>
        </w:numPr>
      </w:pPr>
      <w:r>
        <w:t>Kiril Panchev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Welcoming of Jordan Clague</w:t>
      </w:r>
      <w:bookmarkEnd w:id="40"/>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hammertime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 Contrast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 xml:space="preserve">The overall design of the service included listening to events from our in-house purpose-built data pipeline and populate a MySQL database with the information provided. The pipeline provided a way of sending and receiving events, where we would be relying on the “server_ecommerce”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sends to our systems when a booking is made. This would fall on the external Chauntry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Chauntry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cron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 Thoughts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Work wasn’t always exciting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 xml:space="preserve">nding our offering to the team. This included our own in-house self-built CI service, dockyard-deploy scripts, dockyard-tools like dockyard-rpc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Steve Coppin-Smith (“Pod Lead”)</w:t>
      </w:r>
    </w:p>
    <w:p w14:paraId="548B3094" w14:textId="2FDE256D" w:rsidR="003A27CE" w:rsidRDefault="003A27CE" w:rsidP="003A27CE">
      <w:pPr>
        <w:pStyle w:val="ListParagraph"/>
        <w:numPr>
          <w:ilvl w:val="0"/>
          <w:numId w:val="27"/>
        </w:numPr>
      </w:pPr>
      <w:r>
        <w:t>Oliver Rumbelow (Engineer)</w:t>
      </w:r>
    </w:p>
    <w:p w14:paraId="784EA5E7" w14:textId="2DA766E8" w:rsidR="003A27CE" w:rsidRDefault="003A27CE" w:rsidP="003A27CE">
      <w:pPr>
        <w:pStyle w:val="ListParagraph"/>
        <w:numPr>
          <w:ilvl w:val="0"/>
          <w:numId w:val="27"/>
        </w:numPr>
      </w:pPr>
      <w:r>
        <w:t>Mark Fermor (Site Reliability Engineer)</w:t>
      </w:r>
    </w:p>
    <w:p w14:paraId="7C3F90EA" w14:textId="13390DD6" w:rsidR="003A27CE" w:rsidRDefault="003A27CE" w:rsidP="003A27CE">
      <w:pPr>
        <w:pStyle w:val="ListParagraph"/>
        <w:numPr>
          <w:ilvl w:val="0"/>
          <w:numId w:val="27"/>
        </w:numPr>
      </w:pPr>
      <w:r>
        <w:t>Khusro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jira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todo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I was concerned initially about the pod without Steve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r w:rsidR="00682160">
        <w:lastRenderedPageBreak/>
        <w:t xml:space="preserve">kubernetes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 Maybe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r>
        <w:t>Github Teams</w:t>
      </w:r>
    </w:p>
    <w:p w14:paraId="56B3655D" w14:textId="502C1AC0" w:rsidR="003B3836" w:rsidRDefault="003B3836" w:rsidP="003B3836">
      <w:pPr>
        <w:pStyle w:val="ListParagraph"/>
        <w:numPr>
          <w:ilvl w:val="0"/>
          <w:numId w:val="27"/>
        </w:numPr>
      </w:pPr>
      <w:r>
        <w:t>Package.json</w:t>
      </w:r>
    </w:p>
    <w:p w14:paraId="3B448EEE" w14:textId="0DF987AE" w:rsidR="003B3836" w:rsidRDefault="003B3836" w:rsidP="003B3836">
      <w:pPr>
        <w:pStyle w:val="ListParagraph"/>
        <w:numPr>
          <w:ilvl w:val="0"/>
          <w:numId w:val="27"/>
        </w:numPr>
      </w:pPr>
      <w:r>
        <w:t>Sumologic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2" w:name="_Toc519952952"/>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63" w:name="_Toc519952953"/>
      <w:r>
        <w:t>Other notable events</w:t>
      </w:r>
      <w:bookmarkEnd w:id="63"/>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4" w:name="_Toc519952954"/>
      <w:r>
        <w:t>Chauntry Acquisition</w:t>
      </w:r>
      <w:bookmarkEnd w:id="64"/>
    </w:p>
    <w:p w14:paraId="25C1AEA3" w14:textId="4A3B036F" w:rsidR="00EA2CAD" w:rsidRDefault="00853B82" w:rsidP="00EA2CAD">
      <w:r>
        <w:t>In a shoutout on the 9</w:t>
      </w:r>
      <w:r w:rsidRPr="00853B82">
        <w:rPr>
          <w:vertAlign w:val="superscript"/>
        </w:rPr>
        <w:t>th</w:t>
      </w:r>
      <w:r>
        <w:t xml:space="preserve"> of November it was revealed that HX had acquired our long-standing partner Chauntry.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5" w:name="_Toc519952955"/>
      <w:r>
        <w:t>Purple Parking Acquisition</w:t>
      </w:r>
      <w:bookmarkEnd w:id="65"/>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0C028AF2" w14:textId="11726966" w:rsidR="00945C46" w:rsidRPr="00945C46" w:rsidRDefault="00945C46" w:rsidP="00945C46">
      <w:pPr>
        <w:pStyle w:val="Heading2"/>
      </w:pPr>
      <w:r>
        <w:lastRenderedPageBreak/>
        <w:t>Maybe that expedite with Becky? Probably not – too much content now…</w:t>
      </w:r>
    </w:p>
    <w:p w14:paraId="1BB693CF" w14:textId="44915E55" w:rsidR="00945C46" w:rsidRDefault="00A56A48" w:rsidP="00945C46">
      <w:pPr>
        <w:pStyle w:val="Heading2"/>
      </w:pPr>
      <w:bookmarkStart w:id="66" w:name="_Toc519952956"/>
      <w:r>
        <w:t>GDPR Enforcement</w:t>
      </w:r>
      <w:bookmarkEnd w:id="66"/>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7" w:name="_Toc519952958"/>
      <w:r>
        <w:t>Conference Day Presentation</w:t>
      </w:r>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lastRenderedPageBreak/>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r>
        <w:t>Contract Extension</w:t>
      </w:r>
    </w:p>
    <w:p w14:paraId="2063EBCB" w14:textId="617A0FDF"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This was wonderful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77777777" w:rsidR="00396E29" w:rsidRPr="00A70E63" w:rsidRDefault="00396E29" w:rsidP="00396E29"/>
    <w:p w14:paraId="7FA71290" w14:textId="40888FF0" w:rsidR="00491A1E" w:rsidRDefault="00A56A48" w:rsidP="003F5B08">
      <w:pPr>
        <w:pStyle w:val="Heading1"/>
      </w:pPr>
      <w:r>
        <w:t>Conclusion</w:t>
      </w:r>
      <w:bookmarkEnd w:id="67"/>
    </w:p>
    <w:p w14:paraId="47800989" w14:textId="233BFBC0" w:rsidR="00491A1E" w:rsidRDefault="00396E29" w:rsidP="005704E2">
      <w:r>
        <w:t>It was pretty goodish</w:t>
      </w:r>
      <w:bookmarkStart w:id="68" w:name="_GoBack"/>
      <w:bookmarkEnd w:id="68"/>
    </w:p>
    <w:p w14:paraId="15FAA3EA" w14:textId="77777777" w:rsidR="00491A1E" w:rsidRDefault="00491A1E" w:rsidP="005704E2"/>
    <w:p w14:paraId="1A81A5D5" w14:textId="25BDCF12" w:rsidR="00C335F7" w:rsidRDefault="00C335F7" w:rsidP="00C335F7"/>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21"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E52E7" w14:textId="77777777" w:rsidR="00D844DB" w:rsidRDefault="00D844DB" w:rsidP="00F22D70">
      <w:pPr>
        <w:spacing w:after="0" w:line="240" w:lineRule="auto"/>
      </w:pPr>
      <w:r>
        <w:separator/>
      </w:r>
    </w:p>
  </w:endnote>
  <w:endnote w:type="continuationSeparator" w:id="0">
    <w:p w14:paraId="0C3EC15B" w14:textId="77777777" w:rsidR="00D844DB" w:rsidRDefault="00D844DB"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22E01" w14:textId="77777777" w:rsidR="00D844DB" w:rsidRDefault="00D844DB" w:rsidP="00F22D70">
      <w:pPr>
        <w:spacing w:after="0" w:line="240" w:lineRule="auto"/>
      </w:pPr>
      <w:r>
        <w:separator/>
      </w:r>
    </w:p>
  </w:footnote>
  <w:footnote w:type="continuationSeparator" w:id="0">
    <w:p w14:paraId="26C068A9" w14:textId="77777777" w:rsidR="00D844DB" w:rsidRDefault="00D844DB"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638A8"/>
    <w:rsid w:val="00371825"/>
    <w:rsid w:val="00373E89"/>
    <w:rsid w:val="00376AA0"/>
    <w:rsid w:val="003820AA"/>
    <w:rsid w:val="0039050D"/>
    <w:rsid w:val="00396E29"/>
    <w:rsid w:val="003A27CE"/>
    <w:rsid w:val="003B0C4C"/>
    <w:rsid w:val="003B226B"/>
    <w:rsid w:val="003B3836"/>
    <w:rsid w:val="003D75A7"/>
    <w:rsid w:val="003F1FD2"/>
    <w:rsid w:val="003F5A9F"/>
    <w:rsid w:val="003F5B08"/>
    <w:rsid w:val="004023D5"/>
    <w:rsid w:val="00402D95"/>
    <w:rsid w:val="00416797"/>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121D7"/>
    <w:rsid w:val="00535B84"/>
    <w:rsid w:val="005539BE"/>
    <w:rsid w:val="00565B5D"/>
    <w:rsid w:val="00566650"/>
    <w:rsid w:val="005704E2"/>
    <w:rsid w:val="00572144"/>
    <w:rsid w:val="00572969"/>
    <w:rsid w:val="00573947"/>
    <w:rsid w:val="00583295"/>
    <w:rsid w:val="00583B1C"/>
    <w:rsid w:val="00583EE2"/>
    <w:rsid w:val="0059353A"/>
    <w:rsid w:val="005A6917"/>
    <w:rsid w:val="005B4CF7"/>
    <w:rsid w:val="005C6E23"/>
    <w:rsid w:val="005D11EC"/>
    <w:rsid w:val="005E191E"/>
    <w:rsid w:val="005F66E8"/>
    <w:rsid w:val="00604420"/>
    <w:rsid w:val="006247D9"/>
    <w:rsid w:val="0063232D"/>
    <w:rsid w:val="00634A49"/>
    <w:rsid w:val="00635EA6"/>
    <w:rsid w:val="0064476D"/>
    <w:rsid w:val="00644CCB"/>
    <w:rsid w:val="00645BCE"/>
    <w:rsid w:val="00655ADF"/>
    <w:rsid w:val="006610EC"/>
    <w:rsid w:val="00662427"/>
    <w:rsid w:val="006665FB"/>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A6F87"/>
    <w:rsid w:val="007B47FE"/>
    <w:rsid w:val="007C522C"/>
    <w:rsid w:val="007D1AAB"/>
    <w:rsid w:val="007E0A31"/>
    <w:rsid w:val="007E6685"/>
    <w:rsid w:val="007F47AF"/>
    <w:rsid w:val="008046AD"/>
    <w:rsid w:val="0080588D"/>
    <w:rsid w:val="00821304"/>
    <w:rsid w:val="00822929"/>
    <w:rsid w:val="008325C5"/>
    <w:rsid w:val="00834E06"/>
    <w:rsid w:val="008354EE"/>
    <w:rsid w:val="00841C71"/>
    <w:rsid w:val="00842A39"/>
    <w:rsid w:val="00850033"/>
    <w:rsid w:val="00853B82"/>
    <w:rsid w:val="00861F1F"/>
    <w:rsid w:val="008707EC"/>
    <w:rsid w:val="00884209"/>
    <w:rsid w:val="008B16A6"/>
    <w:rsid w:val="008B226B"/>
    <w:rsid w:val="008B2DAA"/>
    <w:rsid w:val="008D7939"/>
    <w:rsid w:val="008E1A4D"/>
    <w:rsid w:val="008F5850"/>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470D5"/>
    <w:rsid w:val="00D57E07"/>
    <w:rsid w:val="00D60EA3"/>
    <w:rsid w:val="00D7099F"/>
    <w:rsid w:val="00D74F4E"/>
    <w:rsid w:val="00D7502A"/>
    <w:rsid w:val="00D77F7F"/>
    <w:rsid w:val="00D844DB"/>
    <w:rsid w:val="00D868FB"/>
    <w:rsid w:val="00D9479B"/>
    <w:rsid w:val="00D95A09"/>
    <w:rsid w:val="00DA7562"/>
    <w:rsid w:val="00DA7F7D"/>
    <w:rsid w:val="00DB625F"/>
    <w:rsid w:val="00DC196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2CAD"/>
    <w:rsid w:val="00EA6D07"/>
    <w:rsid w:val="00ED0AEE"/>
    <w:rsid w:val="00ED69DA"/>
    <w:rsid w:val="00EE5BC3"/>
    <w:rsid w:val="00EE69E6"/>
    <w:rsid w:val="00EF5371"/>
    <w:rsid w:val="00F00836"/>
    <w:rsid w:val="00F02034"/>
    <w:rsid w:val="00F22D70"/>
    <w:rsid w:val="00F24D13"/>
    <w:rsid w:val="00F262A6"/>
    <w:rsid w:val="00F45B1D"/>
    <w:rsid w:val="00F51EFB"/>
    <w:rsid w:val="00F521F1"/>
    <w:rsid w:val="00F671C2"/>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yperlink" Target="https://www.holidayextras.co.uk/about-us/company-history.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8667E445-1340-6F48-BEE3-5F267DC0B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38</Pages>
  <Words>10939</Words>
  <Characters>62354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199</cp:revision>
  <cp:lastPrinted>2018-07-07T17:27:00Z</cp:lastPrinted>
  <dcterms:created xsi:type="dcterms:W3CDTF">2018-07-07T17:27:00Z</dcterms:created>
  <dcterms:modified xsi:type="dcterms:W3CDTF">2018-07-21T22:22:00Z</dcterms:modified>
</cp:coreProperties>
</file>